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8346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834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Wittman Lori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 w:line="253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 of Event Requiring Statement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AH Realty Trust,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AHRT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40" w:space="720"/>
            <w:col w:w="130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AH REALTY TRUST,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4605 COLUMBUS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VIRGINIA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23462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BEACH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30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List: Exhibit 24 - Power of Attorney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Matthew T. Barnes-Smith,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10045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Attorney-in-Fact for Lori B. Wittman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128143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20" w:hanging="6"/>
        <w:spacing w:after="0" w:line="324" w:lineRule="auto"/>
        <w:tabs>
          <w:tab w:leader="none" w:pos="149" w:val="left"/>
        </w:tabs>
        <w:numPr>
          <w:ilvl w:val="0"/>
          <w:numId w:val="4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40" w:space="18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615562" TargetMode="External"/><Relationship Id="rId12" Type="http://schemas.openxmlformats.org/officeDocument/2006/relationships/hyperlink" Target="http://www.sec.gov/cgi-bin/browse-edgar?action=getcompany&amp;CIK=00015691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2026-06-22T17:40:37Z</dcterms:created>
  <dcterms:modified xsi:type="dcterms:W3CDTF">2026-06-22T17:40:37Z</dcterms:modified>
</cp:coreProperties>
</file>